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F6BF1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spacing w:lineRule="auto" w:line="240" w:after="0" w:beforeAutospacing="0" w:afterAutospacing="0"/>
        <w:jc w:val="left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/>
        <w:ind w:right="116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ПРОСВЕЩЕНИЯ РОССИЙСКОЙ ФЕДЕРАЦИИ</w:t>
      </w:r>
    </w:p>
    <w:p>
      <w:pPr>
        <w:widowControl w:val="0"/>
        <w:spacing w:lineRule="auto" w:line="240" w:after="0"/>
        <w:rPr>
          <w:rFonts w:ascii="Times New Roman" w:hAnsi="Times New Roman"/>
          <w:b w:val="1"/>
          <w:sz w:val="30"/>
        </w:rPr>
      </w:pPr>
    </w:p>
    <w:p>
      <w:pPr>
        <w:widowControl w:val="0"/>
        <w:spacing w:lineRule="auto" w:line="240" w:before="193" w:after="0"/>
        <w:ind w:left="1277" w:right="127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общеобразовательное учреждение</w:t>
      </w:r>
    </w:p>
    <w:p>
      <w:pPr>
        <w:widowControl w:val="0"/>
        <w:spacing w:lineRule="auto" w:line="240" w:before="2" w:after="0"/>
        <w:ind w:left="1277" w:right="1277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«Основная общеобразовательная школа      с.Кувыка имени Героя Советского Союза Г.Ф. Шигаева»</w:t>
      </w:r>
    </w:p>
    <w:p>
      <w:pPr>
        <w:widowControl w:val="0"/>
        <w:spacing w:lineRule="auto" w:line="240" w:after="0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before="7" w:after="0"/>
        <w:rPr>
          <w:rFonts w:ascii="Times New Roman" w:hAnsi="Times New Roman"/>
          <w:b w:val="1"/>
          <w:sz w:val="11"/>
        </w:rPr>
      </w:pPr>
    </w:p>
    <w:tbl>
      <w:tblPr>
        <w:tblStyle w:val="T3"/>
        <w:tblW w:w="0" w:type="auto"/>
        <w:tblInd w:w="120" w:type="dxa"/>
        <w:tblLayout w:type="fixed"/>
        <w:tblCellMar>
          <w:top w:w="0" w:type="dxa"/>
          <w:bottom w:w="0" w:type="dxa"/>
        </w:tblCellMar>
        <w:tblLook w:val="01E0"/>
      </w:tblPr>
      <w:tblGrid/>
      <w:tr>
        <w:trPr>
          <w:trHeight w:hRule="atLeast" w:val="1737"/>
        </w:trPr>
        <w:tc>
          <w:tcPr>
            <w:tcW w:w="31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widowControl w:val="0"/>
              <w:spacing w:lineRule="exact" w:line="266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</w:p>
          <w:p>
            <w:pPr>
              <w:widowControl w:val="0"/>
              <w:spacing w:lineRule="exact" w:line="321" w:before="1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педагогическом совете</w:t>
            </w:r>
          </w:p>
          <w:p>
            <w:pPr>
              <w:widowControl w:val="0"/>
              <w:tabs>
                <w:tab w:val="left" w:pos="2018" w:leader="none"/>
                <w:tab w:val="left" w:pos="2914" w:leader="none"/>
              </w:tabs>
              <w:spacing w:lineRule="exact" w:line="275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от «_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»</w:t>
            </w:r>
          </w:p>
          <w:p>
            <w:pPr>
              <w:widowControl w:val="0"/>
              <w:tabs>
                <w:tab w:val="left" w:pos="974" w:leader="none"/>
              </w:tabs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  <w:tab/>
            </w: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3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widowControl w:val="0"/>
              <w:spacing w:lineRule="exact" w:line="266"/>
              <w:ind w:lef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>
            <w:pPr>
              <w:widowControl w:val="0"/>
              <w:spacing w:lineRule="exact" w:line="321" w:before="1"/>
              <w:ind w:left="11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</w:t>
            </w:r>
          </w:p>
          <w:p>
            <w:pPr>
              <w:widowControl w:val="0"/>
              <w:tabs>
                <w:tab w:val="left" w:pos="1611" w:leader="none"/>
              </w:tabs>
              <w:spacing w:lineRule="exact" w:line="275"/>
              <w:ind w:lef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по УВР Стебенева Н.А.</w:t>
              <w:tab/>
            </w:r>
          </w:p>
          <w:p>
            <w:pPr>
              <w:widowControl w:val="0"/>
              <w:tabs>
                <w:tab w:val="left" w:pos="3070" w:leader="none"/>
              </w:tabs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  <w:tab/>
            </w:r>
          </w:p>
          <w:p>
            <w:pPr>
              <w:widowControl w:val="0"/>
              <w:tabs>
                <w:tab w:val="left" w:pos="829" w:leader="none"/>
                <w:tab w:val="left" w:pos="1969" w:leader="none"/>
              </w:tabs>
              <w:ind w:lef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widowControl w:val="0"/>
              <w:spacing w:lineRule="exact" w:line="266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>
            <w:pPr>
              <w:widowControl w:val="0"/>
              <w:spacing w:before="1"/>
              <w:ind w:left="107" w:right="39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МОУ "ООШ с.Кувыка имени Героя Советского Союза Г.Ф. Шигаева" </w:t>
            </w:r>
          </w:p>
          <w:p>
            <w:pPr>
              <w:widowControl w:val="0"/>
              <w:spacing w:before="1"/>
              <w:ind w:left="107" w:right="39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Ульянова Ю.И.</w:t>
            </w:r>
          </w:p>
          <w:p>
            <w:pPr>
              <w:widowControl w:val="0"/>
              <w:tabs>
                <w:tab w:val="left" w:pos="1482" w:leader="none"/>
              </w:tabs>
              <w:spacing w:lineRule="exact" w:line="229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  <w:tab/>
            </w:r>
          </w:p>
          <w:p>
            <w:pPr>
              <w:widowControl w:val="0"/>
              <w:spacing w:lineRule="exact" w:line="256"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2023 г.</w:t>
            </w:r>
          </w:p>
        </w:tc>
      </w:tr>
    </w:tbl>
    <w:p>
      <w:pPr>
        <w:widowControl w:val="0"/>
        <w:spacing w:lineRule="auto" w:line="240" w:after="0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/>
        <w:rPr>
          <w:rFonts w:ascii="Times New Roman" w:hAnsi="Times New Roman"/>
          <w:b w:val="1"/>
          <w:sz w:val="20"/>
        </w:rPr>
      </w:pPr>
    </w:p>
    <w:p>
      <w:pPr>
        <w:widowControl w:val="0"/>
        <w:spacing w:lineRule="auto" w:line="240" w:after="0"/>
        <w:rPr>
          <w:rFonts w:ascii="Times New Roman" w:hAnsi="Times New Roman"/>
          <w:b w:val="1"/>
          <w:sz w:val="17"/>
        </w:rPr>
      </w:pPr>
    </w:p>
    <w:p>
      <w:pPr>
        <w:widowControl w:val="0"/>
        <w:spacing w:lineRule="exact" w:line="319" w:before="89" w:after="0"/>
        <w:ind w:left="1277" w:right="127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РАБОЧАЯ ПРОГРАММА</w:t>
      </w:r>
    </w:p>
    <w:p>
      <w:pPr>
        <w:widowControl w:val="0"/>
        <w:spacing w:lineRule="auto" w:line="240" w:before="9" w:after="0"/>
        <w:rPr>
          <w:rFonts w:ascii="Times New Roman" w:hAnsi="Times New Roman"/>
          <w:sz w:val="23"/>
        </w:rPr>
      </w:pPr>
    </w:p>
    <w:p>
      <w:pPr>
        <w:widowControl w:val="0"/>
        <w:spacing w:lineRule="exact" w:line="319" w:after="0"/>
        <w:ind w:left="1277" w:right="1277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Разновозр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стная </w:t>
      </w:r>
      <w:r>
        <w:rPr>
          <w:rFonts w:ascii="Times New Roman" w:hAnsi="Times New Roman"/>
          <w:sz w:val="28"/>
        </w:rPr>
        <w:t>группа (</w:t>
      </w:r>
      <w:r>
        <w:rPr>
          <w:rFonts w:ascii="Times New Roman" w:hAnsi="Times New Roman"/>
          <w:sz w:val="28"/>
        </w:rPr>
        <w:t xml:space="preserve">4-5) </w:t>
      </w:r>
    </w:p>
    <w:p>
      <w:pPr>
        <w:widowControl w:val="0"/>
        <w:spacing w:lineRule="auto" w:line="240" w:after="0"/>
        <w:rPr>
          <w:rFonts w:ascii="Times New Roman" w:hAnsi="Times New Roman"/>
          <w:sz w:val="30"/>
        </w:rPr>
      </w:pPr>
    </w:p>
    <w:p>
      <w:pPr>
        <w:widowControl w:val="0"/>
        <w:spacing w:lineRule="auto" w:line="240" w:after="0"/>
        <w:rPr>
          <w:rFonts w:ascii="Times New Roman" w:hAnsi="Times New Roman"/>
          <w:sz w:val="30"/>
        </w:rPr>
      </w:pPr>
    </w:p>
    <w:p>
      <w:pPr>
        <w:widowControl w:val="0"/>
        <w:spacing w:lineRule="auto" w:line="240" w:after="0"/>
        <w:rPr>
          <w:rFonts w:ascii="Times New Roman" w:hAnsi="Times New Roman"/>
          <w:sz w:val="30"/>
        </w:rPr>
      </w:pPr>
    </w:p>
    <w:p>
      <w:pPr>
        <w:widowControl w:val="0"/>
        <w:spacing w:lineRule="auto" w:line="240" w:after="0"/>
        <w:rPr>
          <w:rFonts w:ascii="Times New Roman" w:hAnsi="Times New Roman"/>
          <w:sz w:val="30"/>
        </w:rPr>
      </w:pPr>
    </w:p>
    <w:p>
      <w:pPr>
        <w:widowControl w:val="0"/>
        <w:spacing w:lineRule="auto" w:line="240" w:after="0"/>
        <w:rPr>
          <w:rFonts w:ascii="Times New Roman" w:hAnsi="Times New Roman"/>
          <w:sz w:val="30"/>
        </w:rPr>
      </w:pPr>
    </w:p>
    <w:p>
      <w:pPr>
        <w:widowControl w:val="0"/>
        <w:spacing w:lineRule="auto" w:line="240" w:after="0"/>
        <w:rPr>
          <w:rFonts w:ascii="Times New Roman" w:hAnsi="Times New Roman"/>
          <w:sz w:val="30"/>
        </w:rPr>
      </w:pPr>
    </w:p>
    <w:p>
      <w:pPr>
        <w:widowControl w:val="0"/>
        <w:spacing w:lineRule="auto" w:line="240" w:after="0"/>
        <w:rPr>
          <w:rFonts w:ascii="Times New Roman" w:hAnsi="Times New Roman"/>
          <w:sz w:val="30"/>
        </w:rPr>
      </w:pPr>
    </w:p>
    <w:p>
      <w:pPr>
        <w:widowControl w:val="0"/>
        <w:spacing w:lineRule="auto" w:line="240" w:after="0"/>
        <w:rPr>
          <w:rFonts w:ascii="Times New Roman" w:hAnsi="Times New Roman"/>
          <w:sz w:val="30"/>
        </w:rPr>
      </w:pPr>
    </w:p>
    <w:p>
      <w:pPr>
        <w:widowControl w:val="0"/>
        <w:spacing w:lineRule="auto" w:line="240" w:before="8" w:after="0"/>
        <w:rPr>
          <w:rFonts w:ascii="Times New Roman" w:hAnsi="Times New Roman"/>
          <w:sz w:val="40"/>
        </w:rPr>
      </w:pPr>
    </w:p>
    <w:p>
      <w:pPr>
        <w:widowControl w:val="0"/>
        <w:spacing w:lineRule="auto" w:line="240" w:before="8" w:after="0"/>
        <w:rPr>
          <w:rFonts w:ascii="Times New Roman" w:hAnsi="Times New Roman"/>
          <w:sz w:val="40"/>
        </w:rPr>
      </w:pPr>
    </w:p>
    <w:p>
      <w:pPr>
        <w:widowControl w:val="0"/>
        <w:spacing w:lineRule="auto" w:line="240" w:before="8" w:after="0"/>
        <w:rPr>
          <w:rFonts w:ascii="Times New Roman" w:hAnsi="Times New Roman"/>
          <w:sz w:val="40"/>
        </w:rPr>
      </w:pPr>
    </w:p>
    <w:p>
      <w:pPr>
        <w:widowControl w:val="0"/>
        <w:spacing w:lineRule="auto" w:line="240" w:before="8" w:after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</w:t>
      </w:r>
    </w:p>
    <w:p>
      <w:pPr>
        <w:widowControl w:val="0"/>
        <w:spacing w:lineRule="auto" w:line="240" w:before="8" w:after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</w:t>
      </w:r>
    </w:p>
    <w:p>
      <w:pPr>
        <w:widowControl w:val="0"/>
        <w:spacing w:lineRule="auto" w:line="240" w:before="8" w:after="0"/>
        <w:rPr>
          <w:rFonts w:ascii="Times New Roman" w:hAnsi="Times New Roman"/>
          <w:b w:val="1"/>
          <w:sz w:val="28"/>
        </w:rPr>
      </w:pPr>
    </w:p>
    <w:p>
      <w:pPr>
        <w:widowControl w:val="0"/>
        <w:spacing w:lineRule="auto" w:line="240" w:before="8"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 xml:space="preserve">  с. Кувыка 2023-2024 </w:t>
      </w: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sz w:val="28"/>
        </w:rPr>
      </w:pPr>
    </w:p>
    <w:p>
      <w:pPr>
        <w:spacing w:lineRule="auto" w:line="240" w:before="100" w:after="100" w:beforeAutospacing="1" w:afterAutospacing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I. Базовая часть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 освоения Программы</w:t>
        <w:tab/>
        <w:tab/>
        <w:tab/>
        <w:tab/>
        <w:tab/>
        <w:tab/>
        <w:t>3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 работы по образовательным областям</w:t>
      </w:r>
      <w:r>
        <w:rPr>
          <w:rFonts w:ascii="Times New Roman" w:hAnsi="Times New Roman"/>
          <w:sz w:val="24"/>
        </w:rPr>
        <w:tab/>
        <w:tab/>
        <w:tab/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Социально-коммуникативное развитие</w:t>
        <w:tab/>
        <w:tab/>
        <w:tab/>
        <w:tab/>
        <w:tab/>
        <w:tab/>
        <w:tab/>
        <w:t>5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Познавательное развитие</w:t>
        <w:tab/>
        <w:tab/>
        <w:tab/>
        <w:tab/>
        <w:tab/>
        <w:tab/>
        <w:tab/>
        <w:tab/>
        <w:tab/>
        <w:t>10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Речевое развитие</w:t>
        <w:tab/>
        <w:tab/>
        <w:tab/>
        <w:tab/>
        <w:tab/>
        <w:tab/>
        <w:tab/>
        <w:tab/>
        <w:tab/>
        <w:tab/>
        <w:t>12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Художественно-эстетическое развитие</w:t>
        <w:tab/>
        <w:tab/>
        <w:tab/>
        <w:tab/>
        <w:tab/>
        <w:tab/>
        <w:tab/>
        <w:t>18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Физическое развитие</w:t>
        <w:tab/>
        <w:tab/>
        <w:tab/>
        <w:tab/>
        <w:tab/>
        <w:tab/>
        <w:tab/>
        <w:tab/>
        <w:tab/>
        <w:t>31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II. Часть, формируемая участниками ОО</w:t>
        <w:tab/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Парциальная программа «Юный эколог», С. Н. Николаева</w:t>
      </w:r>
      <w:r>
        <w:rPr>
          <w:rFonts w:ascii="Times New Roman" w:hAnsi="Times New Roman"/>
          <w:b w:val="1"/>
          <w:sz w:val="24"/>
        </w:rPr>
        <w:tab/>
        <w:tab/>
        <w:tab/>
        <w:tab/>
      </w:r>
      <w:r>
        <w:rPr>
          <w:rFonts w:ascii="Times New Roman" w:hAnsi="Times New Roman"/>
          <w:sz w:val="24"/>
        </w:rPr>
        <w:t>36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Список методической литературы</w:t>
        <w:tab/>
        <w:tab/>
        <w:tab/>
        <w:tab/>
        <w:tab/>
        <w:tab/>
        <w:tab/>
      </w:r>
      <w:r>
        <w:rPr>
          <w:rFonts w:ascii="Times New Roman" w:hAnsi="Times New Roman"/>
          <w:sz w:val="24"/>
        </w:rPr>
        <w:t>38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Нормативное сопровождение</w:t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</w:rPr>
        <w:t>39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  <w:sectPr>
          <w:footerReference xmlns:r="http://schemas.openxmlformats.org/officeDocument/2006/relationships" w:type="default" r:id="RelFtr1"/>
          <w:type w:val="nextPage"/>
          <w:pgSz w:w="11906" w:h="16838" w:code="9"/>
          <w:pgMar w:left="720" w:right="720" w:top="720" w:bottom="720" w:header="709" w:footer="709" w:gutter="0"/>
          <w:titlePg w:val="1"/>
        </w:sectPr>
      </w:pP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32"/>
        </w:rPr>
        <w:t>Рабочая программа воспитателя средней группы (4-5 года)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воспитателей: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специалистов: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Музыкальный руководитель: ______________________________________________________________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Инструктор физкультуры: ________________________________________________________________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Педагог-психолог: _______________________________________________________________________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Учитель-логопед: ________________________________________________________________________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hd w:val="clear" w:fill="E7E6E6"/>
        <w:spacing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Базовая часть ОП: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Планируемые результаты: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стремится к самостоятельному осуществлению процессов личной гигиены, их правильной организации;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без напоминания взрослого здоровается и прощается, говорит «спасибо» и «пожалуйста»;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познает правила безопасного поведения и стремится их выполнять в повседневной жизни;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самостоятелен в самообслуживании;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способен рассказать о предмете, его назначении и особенностях, о том, как он был создан;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>
      <w:pPr>
        <w:pStyle w:val="P2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 работы по образовательным областям: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2207" w:type="dxa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</w:t>
            </w:r>
          </w:p>
        </w:tc>
      </w:tr>
      <w:tr>
        <w:trPr>
          <w:trHeight w:hRule="atLeast" w:val="300"/>
        </w:trPr>
        <w:tc>
          <w:tcPr>
            <w:tcW w:w="2207" w:type="dxa"/>
            <w:vMerge w:val="restart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в сфере социальных отношений:</w:t>
            </w:r>
          </w:p>
        </w:tc>
      </w:tr>
      <w:tr>
        <w:trPr>
          <w:trHeight w:hRule="atLeast" w:val="240"/>
        </w:trPr>
        <w:tc>
          <w:tcPr>
            <w:tcW w:w="2207" w:type="dxa"/>
            <w:vMerge w:val="continue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воспитывать доброжелательное отношение ко взрослым и детям;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>
        <w:trPr>
          <w:trHeight w:hRule="atLeast" w:val="285"/>
        </w:trPr>
        <w:tc>
          <w:tcPr>
            <w:tcW w:w="2207" w:type="dxa"/>
            <w:vMerge w:val="continue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  <w:tab/>
              <w:t>в области формирования основ гражданственности и патриотизма:</w:t>
            </w:r>
          </w:p>
        </w:tc>
      </w:tr>
      <w:tr>
        <w:trPr>
          <w:trHeight w:hRule="atLeast" w:val="255"/>
        </w:trPr>
        <w:tc>
          <w:tcPr>
            <w:tcW w:w="2207" w:type="dxa"/>
            <w:vMerge w:val="continue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воспитывать уважительное отношение к Родине, символам страны, памятным датам;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интерес детей к основным достопримечательностями населенного пункта, в котором они живут.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>
        <w:trPr>
          <w:trHeight w:hRule="atLeast" w:val="267"/>
        </w:trPr>
        <w:tc>
          <w:tcPr>
            <w:tcW w:w="2207" w:type="dxa"/>
            <w:vMerge w:val="continue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  <w:tab/>
              <w:t>в сфере трудового воспитания:</w:t>
            </w:r>
          </w:p>
        </w:tc>
      </w:tr>
      <w:tr>
        <w:trPr>
          <w:trHeight w:hRule="atLeast" w:val="270"/>
        </w:trPr>
        <w:tc>
          <w:tcPr>
            <w:tcW w:w="2207" w:type="dxa"/>
            <w:vMerge w:val="continue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>
        <w:trPr>
          <w:trHeight w:hRule="atLeast" w:val="270"/>
        </w:trPr>
        <w:tc>
          <w:tcPr>
            <w:tcW w:w="2207" w:type="dxa"/>
            <w:vMerge w:val="continue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  <w:tab/>
              <w:t>в области формирования основ безопасного поведения:</w:t>
            </w:r>
          </w:p>
        </w:tc>
      </w:tr>
      <w:tr>
        <w:trPr>
          <w:trHeight w:hRule="atLeast" w:val="6360"/>
        </w:trPr>
        <w:tc>
          <w:tcPr>
            <w:tcW w:w="2207" w:type="dxa"/>
            <w:vMerge w:val="continue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знакомить детей с простейшими способами безопасного поведения в опасных ситуациях;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>
        <w:trPr>
          <w:trHeight w:hRule="atLeast" w:val="248"/>
        </w:trPr>
        <w:tc>
          <w:tcPr>
            <w:tcW w:w="2207" w:type="dxa"/>
            <w:vMerge w:val="continue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shadow="0" w:frame="0" w:color="auto"/>
            </w:tcBorders>
            <w:shd w:val="clear" w:color="auto" w:fill="E7E6E6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>
              <w:rPr>
                <w:rFonts w:ascii="Times New Roman" w:hAnsi="Times New Roman"/>
                <w:b w:val="1"/>
                <w:sz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предполагает решение задач нескольких направлений воспитания: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>
        <w:trPr>
          <w:trHeight w:hRule="atLeast" w:val="686"/>
        </w:trPr>
        <w:tc>
          <w:tcPr>
            <w:tcW w:w="2207" w:type="dxa"/>
            <w:vMerge w:val="restart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  <w:tab/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</w:t>
              <w:tab/>
      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079" w:type="dxa"/>
            <w:gridSpan w:val="2"/>
            <w:tcBorders>
              <w:top w:val="double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1) Сенсорные эталоны и познавательные действия: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2)</w:t>
              <w:tab/>
              <w:t>Математические представления: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3)</w:t>
              <w:tab/>
              <w:t>Окружающий мир: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4) Природа: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>
        <w:trPr>
          <w:trHeight w:hRule="atLeast" w:val="565"/>
        </w:trPr>
        <w:tc>
          <w:tcPr>
            <w:tcW w:w="2207" w:type="dxa"/>
            <w:vMerge w:val="continue"/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shadow="0" w:frame="0" w:color="auto"/>
            </w:tcBorders>
            <w:shd w:val="clear" w:color="auto" w:fill="E7E6E6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>
              <w:rPr>
                <w:rFonts w:ascii="Times New Roman" w:hAnsi="Times New Roman"/>
                <w:b w:val="1"/>
                <w:sz w:val="24"/>
              </w:rPr>
              <w:t>«Человек», «Семья», «Познание», «Родина» и «Природа»</w:t>
            </w:r>
            <w:r>
              <w:rPr>
                <w:rFonts w:ascii="Times New Roman" w:hAnsi="Times New Roman"/>
                <w:sz w:val="24"/>
              </w:rPr>
              <w:t>, что предполагает: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>
        <w:trPr>
          <w:trHeight w:hRule="atLeast" w:val="261"/>
        </w:trPr>
        <w:tc>
          <w:tcPr>
            <w:tcW w:w="2207" w:type="dxa"/>
            <w:vMerge w:val="restart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Развитие словаря:</w:t>
            </w:r>
          </w:p>
        </w:tc>
      </w:tr>
      <w:tr>
        <w:trPr>
          <w:trHeight w:hRule="atLeast" w:val="412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>
        <w:trPr>
          <w:trHeight w:hRule="atLeast" w:val="25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  <w:tab/>
              <w:t>Звуковая культура речи:</w:t>
            </w:r>
          </w:p>
        </w:tc>
      </w:tr>
      <w:tr>
        <w:trPr>
          <w:trHeight w:hRule="atLeast" w:val="3030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>
        <w:trPr>
          <w:trHeight w:hRule="atLeast" w:val="25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  <w:tab/>
              <w:t>Грамматический строй речи:</w:t>
            </w:r>
          </w:p>
        </w:tc>
      </w:tr>
      <w:tr>
        <w:trPr>
          <w:trHeight w:hRule="atLeast" w:val="496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>
        <w:trPr>
          <w:trHeight w:hRule="atLeast" w:val="240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  <w:tab/>
              <w:t>Связная речь:</w:t>
            </w:r>
          </w:p>
        </w:tc>
      </w:tr>
      <w:tr>
        <w:trPr>
          <w:trHeight w:hRule="atLeast" w:val="6030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>
        <w:trPr>
          <w:trHeight w:hRule="atLeast" w:val="300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  <w:tab/>
              <w:t>Подготовка детей к обучению грамоте:</w:t>
            </w:r>
          </w:p>
        </w:tc>
      </w:tr>
      <w:tr>
        <w:trPr>
          <w:trHeight w:hRule="atLeast" w:val="442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>
        <w:trPr>
          <w:trHeight w:hRule="atLeast" w:val="25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Интерес к художественной литературе:</w:t>
            </w:r>
          </w:p>
        </w:tc>
      </w:tr>
      <w:tr>
        <w:trPr>
          <w:trHeight w:hRule="atLeast" w:val="2104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Примерный перечень художественной литературы.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shd w:val="clear" w:fill="C0C0C0"/>
              </w:rPr>
              <w:t>• Малые формы фольклора.</w:t>
            </w:r>
            <w:r>
              <w:rPr>
                <w:rFonts w:ascii="Times New Roman" w:hAnsi="Times New Roman"/>
                <w:sz w:val="24"/>
              </w:rPr>
              <w:t xml:space="preserve"> «Барашеныси...»,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shd w:val="clear" w:fill="C0C0C0"/>
              </w:rPr>
              <w:t>• Русские народные сказки.</w:t>
            </w:r>
            <w:r>
              <w:rPr>
                <w:rFonts w:ascii="Times New Roman" w:hAnsi="Times New Roman"/>
                <w:sz w:val="24"/>
              </w:rPr>
              <w:t xml:space="preserve"> «Гуси-лебеди» (обраб. М.А. Булатова);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Булатова); «Смоляной бычок» (обраб. М.А. Булатова); «Снегурочка» (обраб. М.А. Булатова).</w:t>
            </w:r>
          </w:p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shd w:val="clear" w:fill="C0C0C0"/>
              </w:rPr>
              <w:t>• Фольклор народов мира.</w:t>
            </w:r>
          </w:p>
          <w:p>
            <w:pPr>
              <w:pStyle w:val="P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Песенки.</w:t>
            </w:r>
            <w:r>
              <w:rPr>
                <w:rFonts w:ascii="Times New Roman" w:hAnsi="Times New Roman"/>
                <w:sz w:val="24"/>
              </w:rPr>
              <w:t xml:space="preserve"> «Утята», франц., обраб. Н. Гернет и С. Гиппиус; «Пальцы», пер. с нем. J1. Яхина; «Песня моряка» норвежек, нар. песенка (обраб. Ю. Вронского); «Барабек», англ. (обраб. К. Чуковского); «Шалтай-Болтай», англ. (обраб. С. Маршака).</w:t>
            </w:r>
          </w:p>
          <w:p>
            <w:pPr>
              <w:pStyle w:val="P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Сказки.</w:t>
            </w:r>
            <w:r>
              <w:rPr>
                <w:rFonts w:ascii="Times New Roman" w:hAnsi="Times New Roman"/>
                <w:sz w:val="24"/>
              </w:rPr>
              <w:t xml:space="preserve"> «Бременские музыканты» из сказок братьев Гримм, пер. с. нем.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</w:t>
              <w:tab/>
              <w:t>Введенского, под ред. С. Маршака; «Два жадных медвежонка», венгер. сказка (обраб. А. Красновой и В. Важдаева); «Колосок», укр. нар. сказка (обраб. С. Могилевской); «Красная Шапочка», из сказок Ш. Перро, пер. с франц. Т. Габбе; «Три поросенка», пер. с англ. С. Михалкова.</w:t>
            </w:r>
          </w:p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shd w:val="clear" w:fill="C0C0C0"/>
              </w:rPr>
              <w:t>• Произведения поэтов и писателей России.</w:t>
            </w:r>
          </w:p>
          <w:p>
            <w:pPr>
              <w:pStyle w:val="P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Поэзия.</w:t>
            </w:r>
            <w:r>
              <w:rPr>
                <w:rFonts w:ascii="Times New Roman" w:hAnsi="Times New Roman"/>
                <w:sz w:val="24"/>
              </w:rPr>
              <w:t xml:space="preserve"> Аким Я.Л. «Первый снег»; Александрова З.Н. «Таня пропала», «Теплый дождик» (по выбору); Бальмонт К.Д. «Росинка»; Барто A.JI. «Уехали», «Я знаю, что надо придумать» (по выбору); Берестов В.Д. «Искалочка»; Благинина Е.А. «Дождик, дождик...», «Посидим в тишине» (по выбору); Брюсов B.Я.</w:t>
              <w:tab/>
              <w:t>«Колыбельная»; Бунин И. А. «Листопад» (отрывок); Гамазкова И. 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«Приставалка»; Чуковский К.И. «Путаница», «Закаляка», «Радость», «Тараканище» (по выбору).</w:t>
            </w:r>
          </w:p>
          <w:p>
            <w:pPr>
              <w:pStyle w:val="P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Проза.</w:t>
            </w:r>
            <w:r>
              <w:rPr>
                <w:rFonts w:ascii="Times New Roman" w:hAnsi="Times New Roman"/>
                <w:sz w:val="24"/>
              </w:rPr>
              <w:t xml:space="preserve">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      </w:r>
          </w:p>
          <w:p>
            <w:pPr>
              <w:pStyle w:val="P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Литературные сказки.</w:t>
            </w:r>
            <w:r>
              <w:rPr>
                <w:rFonts w:ascii="Times New Roman" w:hAnsi="Times New Roman"/>
                <w:sz w:val="24"/>
              </w:rPr>
              <w:t xml:space="preserve">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выбору). </w:t>
            </w:r>
          </w:p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shd w:val="clear" w:fill="C0C0C0"/>
              </w:rPr>
              <w:t>• Произведения поэтов и писателей разных стран.</w:t>
            </w:r>
          </w:p>
          <w:p>
            <w:pPr>
              <w:pStyle w:val="P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Поэзия.</w:t>
            </w:r>
            <w:r>
              <w:rPr>
                <w:rFonts w:ascii="Times New Roman" w:hAnsi="Times New Roman"/>
                <w:sz w:val="24"/>
              </w:rPr>
              <w:t xml:space="preserve">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      </w:r>
          </w:p>
          <w:p>
            <w:pPr>
              <w:pStyle w:val="P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Литературные сказки.</w:t>
            </w:r>
            <w:r>
              <w:rPr>
                <w:rFonts w:ascii="Times New Roman" w:hAnsi="Times New Roman"/>
                <w:sz w:val="24"/>
              </w:rPr>
              <w:t xml:space="preserve"> 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и его веселые друзья» (1-2 главы из книги по выбору), пер. с англ. О. Образцовой и Н. Шанько; Юхансон Г. «Мулле Мек и Буффа» (пер. Л. Затолокиной).</w:t>
            </w:r>
          </w:p>
        </w:tc>
      </w:tr>
      <w:tr>
        <w:trPr>
          <w:trHeight w:hRule="atLeast" w:val="135"/>
        </w:trPr>
        <w:tc>
          <w:tcPr>
            <w:tcW w:w="2207" w:type="dxa"/>
            <w:vMerge w:val="continue"/>
            <w:tcBorders>
              <w:bottom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shadow="0" w:frame="0" w:color="auto"/>
              <w:bottom w:val="double" w:sz="4" w:space="0" w:shadow="0" w:frame="0" w:color="auto"/>
            </w:tcBorders>
            <w:shd w:val="clear" w:color="auto" w:fill="E7E6E6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>
              <w:rPr>
                <w:rFonts w:ascii="Times New Roman" w:hAnsi="Times New Roman"/>
                <w:b w:val="1"/>
                <w:sz w:val="24"/>
              </w:rPr>
              <w:t>«Культура» и «Красота»</w:t>
            </w:r>
            <w:r>
              <w:rPr>
                <w:rFonts w:ascii="Times New Roman" w:hAnsi="Times New Roman"/>
                <w:sz w:val="24"/>
              </w:rPr>
              <w:t>, что предполагает: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>
        <w:trPr>
          <w:trHeight w:hRule="atLeast" w:val="240"/>
        </w:trPr>
        <w:tc>
          <w:tcPr>
            <w:tcW w:w="2207" w:type="dxa"/>
            <w:vMerge w:val="restart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  <w:tab/>
              <w:t>приобщение к искусству:</w:t>
            </w:r>
          </w:p>
        </w:tc>
      </w:tr>
      <w:tr>
        <w:trPr>
          <w:trHeight w:hRule="atLeast" w:val="686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 детей умение сравнивать произведения различных видов искусства;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у детей интерес к искусству как виду творческой деятельности человека;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  <w:tab/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  <w:tab/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  <w:tab/>
      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</w:t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8)</w:t>
              <w:tab/>
      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</w:t>
              <w:tab/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>
        <w:trPr>
          <w:trHeight w:hRule="atLeast" w:val="1820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continue"/>
            <w:tcBorders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Примерный перечень произведений изобразительного искусства.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Иллюстрации, репродукции картин</w:t>
            </w:r>
            <w:r>
              <w:rPr>
                <w:rFonts w:ascii="Times New Roman" w:hAnsi="Times New Roman"/>
                <w:sz w:val="24"/>
              </w:rPr>
              <w:t>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Иллюстрации к книгам</w:t>
            </w:r>
            <w:r>
              <w:rPr>
                <w:rFonts w:ascii="Times New Roman" w:hAnsi="Times New Roman"/>
                <w:sz w:val="24"/>
              </w:rPr>
              <w:t>: В.В. Лебедев к книге С.Я. Маршака «Усатый- полосатый».</w:t>
            </w:r>
          </w:p>
        </w:tc>
      </w:tr>
      <w:tr>
        <w:trPr>
          <w:trHeight w:hRule="atLeast" w:val="270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  <w:tab/>
              <w:t>изобразительная деятельность:</w:t>
            </w:r>
          </w:p>
        </w:tc>
      </w:tr>
      <w:tr>
        <w:trPr>
          <w:trHeight w:hRule="atLeast" w:val="119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деятельности;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1) Рисование: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формирует у детей умение к уже известным цветам и оттенкам добавить новые (коричневый, оранжевый, светло-зеленый);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многоцветие окружающего мира;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2)</w:t>
              <w:tab/>
              <w:t>Народное декоративно-прикладное искусство: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3)</w:t>
              <w:tab/>
              <w:t>Лепка: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4)</w:t>
              <w:tab/>
              <w:t>Аппликация: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>
        <w:trPr>
          <w:trHeight w:hRule="atLeast" w:val="252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  <w:tab/>
              <w:t>конструктивная деятельность:</w:t>
            </w:r>
          </w:p>
        </w:tc>
      </w:tr>
      <w:tr>
        <w:trPr>
          <w:trHeight w:hRule="atLeast" w:val="301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обучать конструированию из бумаги;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  <w:tab/>
      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  <w:tab/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>
        <w:trPr>
          <w:trHeight w:hRule="atLeast" w:val="270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  <w:tab/>
              <w:t>музыкальная деятельность:</w:t>
            </w:r>
          </w:p>
        </w:tc>
      </w:tr>
      <w:tr>
        <w:trPr>
          <w:trHeight w:hRule="atLeast" w:val="180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воспитывать слушательскую культуру детей;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музыкальность детей;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поддерживать у детей интерес к пению;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способствовать освоению детьми приемов игры на детских музыкальных инструментах;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Слушание: </w:t>
            </w:r>
          </w:p>
        </w:tc>
      </w:tr>
      <w:tr>
        <w:trPr>
          <w:trHeight w:hRule="atLeast" w:val="601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9" w:type="dxa"/>
            <w:tcBorders>
              <w:top w:val="dashSmallGap" w:sz="4" w:space="0" w:shadow="0" w:frame="0" w:color="auto"/>
              <w:bottom w:val="dashSmallGap" w:sz="4" w:space="0" w:shadow="0" w:frame="0" w:color="auto"/>
              <w:right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формирует навыки культуры слушания музыки (не отвлекаться, дослушивать произведение до конца);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учит детей чувствовать характер музыки, узнавать знакомые произведения, высказывать свои впечатления о прослушанном;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учит детей замечать выразительные средства музыкального произведения: тихо, громко, медленно, быстро;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развивает у детей способность различать звуки по высоте (высокий, низкий в пределах сексты, септимы); • 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4040" w:type="dxa"/>
            <w:tcBorders>
              <w:top w:val="dashSmallGap" w:sz="4" w:space="0" w:shadow="0" w:frame="0" w:color="auto"/>
              <w:left w:val="dashSmallGap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Примерный перечень музыкальных произведений.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0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  <w:tab/>
              <w:t xml:space="preserve">Пение: </w:t>
            </w:r>
          </w:p>
        </w:tc>
      </w:tr>
      <w:tr>
        <w:trPr>
          <w:trHeight w:hRule="atLeast" w:val="3840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9" w:type="dxa"/>
            <w:tcBorders>
              <w:top w:val="dashSmallGap" w:sz="4" w:space="0" w:shadow="0" w:frame="0" w:color="auto"/>
              <w:bottom w:val="dashSmallGap" w:sz="4" w:space="0" w:shadow="0" w:frame="0" w:color="auto"/>
              <w:right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</w:tc>
        <w:tc>
          <w:tcPr>
            <w:tcW w:w="4040" w:type="dxa"/>
            <w:tcBorders>
              <w:top w:val="dashSmallGap" w:sz="4" w:space="0" w:shadow="0" w:frame="0" w:color="auto"/>
              <w:left w:val="dashSmallGap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Примерный перечень музыкальных произведений.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Упражнения на развитие слуха и голоса.</w:t>
            </w:r>
            <w:r>
              <w:rPr>
                <w:rFonts w:ascii="Times New Roman" w:hAnsi="Times New Roman"/>
                <w:sz w:val="24"/>
              </w:rPr>
              <w:t xml:space="preserve">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Песни.</w:t>
            </w:r>
            <w:r>
              <w:rPr>
                <w:rFonts w:ascii="Times New Roman" w:hAnsi="Times New Roman"/>
                <w:sz w:val="24"/>
              </w:rPr>
              <w:t xml:space="preserve">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 </w:t>
            </w:r>
          </w:p>
        </w:tc>
      </w:tr>
      <w:tr>
        <w:trPr>
          <w:trHeight w:hRule="atLeast" w:val="50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  <w:tab/>
              <w:t xml:space="preserve">Песенное творчество: </w:t>
            </w:r>
          </w:p>
        </w:tc>
      </w:tr>
      <w:tr>
        <w:trPr>
          <w:trHeight w:hRule="atLeast" w:val="92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9" w:type="dxa"/>
            <w:tcBorders>
              <w:top w:val="dashSmallGap" w:sz="4" w:space="0" w:shadow="0" w:frame="0" w:color="auto"/>
              <w:bottom w:val="dashSmallGap" w:sz="4" w:space="0" w:shadow="0" w:frame="0" w:color="auto"/>
              <w:right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040" w:type="dxa"/>
            <w:tcBorders>
              <w:top w:val="dashSmallGap" w:sz="4" w:space="0" w:shadow="0" w:frame="0" w:color="auto"/>
              <w:left w:val="dashSmallGap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Примерный перечень музыкальных произведений.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      </w:r>
          </w:p>
        </w:tc>
      </w:tr>
      <w:tr>
        <w:trPr>
          <w:trHeight w:hRule="atLeast" w:val="20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  <w:tab/>
              <w:t xml:space="preserve">Музыкально-ритмические движения: </w:t>
            </w:r>
          </w:p>
        </w:tc>
      </w:tr>
      <w:tr>
        <w:trPr>
          <w:trHeight w:hRule="atLeast" w:val="577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9" w:type="dxa"/>
            <w:tcBorders>
              <w:top w:val="dashSmallGap" w:sz="4" w:space="0" w:shadow="0" w:frame="0" w:color="auto"/>
              <w:bottom w:val="dashSmallGap" w:sz="4" w:space="0" w:shadow="0" w:frame="0" w:color="auto"/>
              <w:right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040" w:type="dxa"/>
            <w:tcBorders>
              <w:top w:val="dashSmallGap" w:sz="4" w:space="0" w:shadow="0" w:frame="0" w:color="auto"/>
              <w:left w:val="dashSmallGap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Примерный перечень музыкальных произведений.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Игровые упражнения.</w:t>
            </w:r>
            <w:r>
              <w:rPr>
                <w:rFonts w:ascii="Times New Roman" w:hAnsi="Times New Roman"/>
                <w:sz w:val="24"/>
              </w:rPr>
              <w:t xml:space="preserve">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Хороводы и пляски.</w:t>
            </w:r>
            <w:r>
              <w:rPr>
                <w:rFonts w:ascii="Times New Roman" w:hAnsi="Times New Roman"/>
                <w:sz w:val="24"/>
              </w:rPr>
              <w:t xml:space="preserve">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Характерные танцы.</w:t>
            </w:r>
            <w:r>
              <w:rPr>
                <w:rFonts w:ascii="Times New Roman" w:hAnsi="Times New Roman"/>
                <w:sz w:val="24"/>
              </w:rPr>
              <w:t xml:space="preserve">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      </w:r>
          </w:p>
        </w:tc>
      </w:tr>
      <w:tr>
        <w:trPr>
          <w:trHeight w:hRule="atLeast" w:val="102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  <w:tab/>
              <w:t xml:space="preserve">Развитие танцевально-игрового творчества: </w:t>
            </w:r>
          </w:p>
        </w:tc>
      </w:tr>
      <w:tr>
        <w:trPr>
          <w:trHeight w:hRule="atLeast" w:val="2671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9" w:type="dxa"/>
            <w:tcBorders>
              <w:top w:val="dashSmallGap" w:sz="4" w:space="0" w:shadow="0" w:frame="0" w:color="auto"/>
              <w:bottom w:val="dashSmallGap" w:sz="4" w:space="0" w:shadow="0" w:frame="0" w:color="auto"/>
              <w:right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</w:tc>
        <w:tc>
          <w:tcPr>
            <w:tcW w:w="4040" w:type="dxa"/>
            <w:tcBorders>
              <w:top w:val="dashSmallGap" w:sz="4" w:space="0" w:shadow="0" w:frame="0" w:color="auto"/>
              <w:left w:val="dashSmallGap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Примерный перечень музыкальных произведений.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•Этюды-драматизации.</w:t>
            </w:r>
            <w:r>
              <w:rPr>
                <w:rFonts w:ascii="Times New Roman" w:hAnsi="Times New Roman"/>
                <w:sz w:val="24"/>
              </w:rPr>
              <w:t xml:space="preserve">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Музыкальные игры.</w:t>
            </w:r>
            <w:r>
              <w:rPr>
                <w:rFonts w:ascii="Times New Roman" w:hAnsi="Times New Roman"/>
                <w:sz w:val="24"/>
              </w:rPr>
              <w:t xml:space="preserve">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Игры с пением.</w:t>
            </w:r>
            <w:r>
              <w:rPr>
                <w:rFonts w:ascii="Times New Roman" w:hAnsi="Times New Roman"/>
                <w:sz w:val="24"/>
              </w:rPr>
              <w:t xml:space="preserve">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</w:t>
            </w:r>
            <w:r>
              <w:rPr>
                <w:rFonts w:ascii="Times New Roman" w:hAnsi="Times New Roman"/>
                <w:i w:val="1"/>
                <w:sz w:val="24"/>
              </w:rPr>
              <w:t>Развитие танцевально-игрового творчества.</w:t>
            </w:r>
            <w:r>
              <w:rPr>
                <w:rFonts w:ascii="Times New Roman" w:hAnsi="Times New Roman"/>
                <w:sz w:val="24"/>
              </w:rPr>
              <w:t xml:space="preserve"> «Лошадка»,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 </w:t>
            </w:r>
          </w:p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Музыкально-дидактические игры.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звуковысотного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Развитие тембрового и динамического слуха.</w:t>
            </w:r>
            <w:r>
              <w:rPr>
                <w:rFonts w:ascii="Times New Roman" w:hAnsi="Times New Roman"/>
                <w:sz w:val="24"/>
              </w:rPr>
              <w:t xml:space="preserve"> «Громко-тихо», «Узнай свой инструмент»; «Угадай, на чем играю». </w:t>
            </w:r>
            <w:r>
              <w:rPr>
                <w:rFonts w:ascii="Times New Roman" w:hAnsi="Times New Roman"/>
                <w:i w:val="1"/>
                <w:sz w:val="24"/>
              </w:rPr>
              <w:t>Определение жанра и развитие памяти.</w:t>
            </w:r>
            <w:r>
              <w:rPr>
                <w:rFonts w:ascii="Times New Roman" w:hAnsi="Times New Roman"/>
                <w:sz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>
        <w:trPr>
          <w:trHeight w:hRule="atLeast" w:val="177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  <w:tab/>
              <w:t>Игра на детских музыкальных инструментах:</w:t>
            </w:r>
          </w:p>
        </w:tc>
      </w:tr>
      <w:tr>
        <w:trPr>
          <w:trHeight w:hRule="atLeast" w:val="277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vMerge w:val="continue"/>
            <w:tcBorders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9" w:type="dxa"/>
            <w:tcBorders>
              <w:top w:val="dashSmallGap" w:sz="4" w:space="0" w:shadow="0" w:frame="0" w:color="auto"/>
              <w:bottom w:val="single" w:sz="4" w:space="0" w:shadow="0" w:frame="0" w:color="auto"/>
              <w:right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  <w:tc>
          <w:tcPr>
            <w:tcW w:w="4040" w:type="dxa"/>
            <w:tcBorders>
              <w:top w:val="dashSmallGap" w:sz="4" w:space="0" w:shadow="0" w:frame="0" w:color="auto"/>
              <w:left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Игра на детских музыкальных инструментах.</w:t>
            </w:r>
            <w:r>
              <w:rPr>
                <w:rFonts w:ascii="Times New Roman" w:hAnsi="Times New Roman"/>
                <w:sz w:val="24"/>
              </w:rPr>
              <w:t xml:space="preserve"> «Гармошка», «Небо синее», «Андрей-воробей», муз. Е. Тиличеевой, сл. М. Долинова; «Сорока-сорока», рус. нар. прибаутка, обр. Т. Попатенко.</w:t>
            </w:r>
          </w:p>
        </w:tc>
      </w:tr>
      <w:tr>
        <w:trPr>
          <w:trHeight w:hRule="atLeast" w:val="25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  <w:tab/>
              <w:t>театрализованная деятельность:</w:t>
            </w:r>
          </w:p>
        </w:tc>
      </w:tr>
      <w:tr>
        <w:trPr>
          <w:trHeight w:hRule="atLeast" w:val="6030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познакомить детей с различными видами театра (кукольный, музыкальный, детский, театр зверей и другое);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>
        <w:trPr>
          <w:trHeight w:hRule="atLeast" w:val="255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shadow="0" w:frame="0" w:color="auto"/>
              <w:bottom w:val="dashSmallGap" w:sz="4" w:space="0" w:shadow="0" w:frame="0" w:color="auto"/>
            </w:tcBorders>
            <w:shd w:val="clear" w:color="auto" w:fill="E7E6E6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  <w:tab/>
              <w:t>культурно-досуговая деятельность:</w:t>
            </w:r>
          </w:p>
        </w:tc>
      </w:tr>
      <w:tr>
        <w:trPr>
          <w:trHeight w:hRule="atLeast" w:val="8009"/>
        </w:trPr>
        <w:tc>
          <w:tcPr>
            <w:tcW w:w="2207" w:type="dxa"/>
            <w:vMerge w:val="continue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интерес к развлечениям, знакомящим с культурой и традициями народов страны;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чувства причастности к событиям, происходящим в стране;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индивидуальные творческие способности и художественные наклонности ребёнка;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079" w:type="dxa"/>
            <w:gridSpan w:val="2"/>
            <w:tcBorders>
              <w:top w:val="dashSmallGap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</w:tc>
      </w:tr>
      <w:tr>
        <w:trPr>
          <w:trHeight w:hRule="atLeast" w:val="420"/>
        </w:trPr>
        <w:tc>
          <w:tcPr>
            <w:tcW w:w="2207" w:type="dxa"/>
            <w:vMerge w:val="continue"/>
            <w:tcBorders>
              <w:bottom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shadow="0" w:frame="0" w:color="auto"/>
              <w:bottom w:val="double" w:sz="4" w:space="0" w:shadow="0" w:frame="0" w:color="auto"/>
            </w:tcBorders>
            <w:shd w:val="clear" w:color="auto" w:fill="E7E6E6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>
              <w:rPr>
                <w:rFonts w:ascii="Times New Roman" w:hAnsi="Times New Roman"/>
                <w:b w:val="1"/>
                <w:sz w:val="24"/>
              </w:rPr>
              <w:t>«Культура» и «Красота»</w:t>
            </w:r>
            <w:r>
              <w:rPr>
                <w:rFonts w:ascii="Times New Roman" w:hAnsi="Times New Roman"/>
                <w:sz w:val="24"/>
              </w:rPr>
              <w:t>, что предполагает: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>
        <w:trPr>
          <w:trHeight w:hRule="atLeast" w:val="403"/>
        </w:trPr>
        <w:tc>
          <w:tcPr>
            <w:tcW w:w="2207" w:type="dxa"/>
            <w:vMerge w:val="restart"/>
            <w:tcBorders>
              <w:top w:val="doub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079" w:type="dxa"/>
            <w:gridSpan w:val="2"/>
            <w:tcBorders>
              <w:top w:val="double" w:sz="4" w:space="0" w:shadow="0" w:frame="0" w:color="auto"/>
              <w:bottom w:val="dashSmallGap" w:sz="4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1) Основная гимнастика</w:t>
            </w:r>
            <w:r>
              <w:rPr>
                <w:rFonts w:ascii="Times New Roman" w:hAnsi="Times New Roman"/>
                <w:sz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Основные движения: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Общеразвивающие упражнения: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Ритмическая гимнастика: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>
            <w:pPr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Строевые упражнения: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2)</w:t>
              <w:tab/>
              <w:t>Подвижные игры:</w:t>
            </w:r>
            <w:r>
              <w:rPr>
                <w:rFonts w:ascii="Times New Roman" w:hAnsi="Times New Roman"/>
                <w:sz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3)</w:t>
              <w:tab/>
              <w:t>Спортивные упражнения</w:t>
            </w:r>
            <w:r>
              <w:rPr>
                <w:rFonts w:ascii="Times New Roman" w:hAnsi="Times New Roman"/>
                <w:sz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Катание на трехколесном и двухколесном велосипеде, самокате: по прямой, по кругу с поворотами, с разной скоростью.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Ходьба на лыжах: скользящим шагом, повороты на месте, подъем на гору «ступающим шагом» и «полуёлочкой».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4)</w:t>
              <w:tab/>
              <w:t>Формирование основ здорового образа жизни</w:t>
            </w:r>
            <w:r>
              <w:rPr>
                <w:rFonts w:ascii="Times New Roman" w:hAnsi="Times New Roman"/>
                <w:sz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C0C0C0"/>
              </w:rPr>
              <w:t>5)</w:t>
              <w:tab/>
              <w:t>Активный отдых.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Физкультурные праздники и досуги</w:t>
            </w:r>
            <w:r>
              <w:rPr>
                <w:rFonts w:ascii="Times New Roman" w:hAnsi="Times New Roman"/>
                <w:sz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танцевальные упражнения.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• Дни здоровья</w:t>
            </w:r>
            <w:r>
              <w:rPr>
                <w:rFonts w:ascii="Times New Roman" w:hAnsi="Times New Roman"/>
                <w:sz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>
        <w:trPr>
          <w:trHeight w:hRule="atLeast" w:val="462"/>
        </w:trPr>
        <w:tc>
          <w:tcPr>
            <w:tcW w:w="2207" w:type="dxa"/>
            <w:vMerge w:val="continue"/>
            <w:tcBorders>
              <w:bottom w:val="single" w:sz="4" w:space="0" w:shadow="0" w:frame="0" w:color="auto"/>
            </w:tcBorders>
            <w:shd w:val="clear" w:color="auto" w:fill="AEAAA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shadow="0" w:frame="0" w:color="auto"/>
            </w:tcBorders>
            <w:shd w:val="clear" w:color="auto" w:fill="E7E6E6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>
              <w:rPr>
                <w:rFonts w:ascii="Times New Roman" w:hAnsi="Times New Roman"/>
                <w:b w:val="1"/>
                <w:sz w:val="24"/>
              </w:rPr>
              <w:t>«Жизнь», «Здоровье»</w:t>
            </w:r>
            <w:r>
              <w:rPr>
                <w:rFonts w:ascii="Times New Roman" w:hAnsi="Times New Roman"/>
                <w:sz w:val="24"/>
              </w:rPr>
              <w:t>, что предполагает: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</w:t>
              <w:tab/>
              <w:t>активности,</w:t>
              <w:tab/>
              <w:t>самостоятельности,</w:t>
              <w:tab/>
              <w:t>самоуважения, коммуникабельности, уверенности и других личностных качеств;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8"/>
        </w:rPr>
      </w:pPr>
    </w:p>
    <w:p>
      <w:pPr>
        <w:shd w:val="clear" w:fill="E7E6E6"/>
        <w:spacing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Часть, формируемая участниками ОО</w:t>
      </w:r>
      <w:r>
        <w:rPr>
          <w:rStyle w:val="C5"/>
          <w:rFonts w:ascii="Times New Roman" w:hAnsi="Times New Roman"/>
          <w:color w:val="FF0000"/>
          <w:sz w:val="28"/>
          <w:u w:val="single"/>
        </w:rPr>
        <w:footnoteReference w:id="2"/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fill="C0C0C0"/>
        </w:rPr>
        <w:t>Парциальная программа «Юный эколог», С. Н. Николаева.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>формирование начал экологической культуры(правильного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4"/>
        </w:rPr>
      </w:pPr>
    </w:p>
    <w:p>
      <w:pPr>
        <w:spacing w:after="0" w:beforeAutospacing="0" w:afterAutospacing="0"/>
        <w:jc w:val="both"/>
      </w:pPr>
      <w:r>
        <w:rPr>
          <w:rFonts w:ascii="Times New Roman" w:hAnsi="Times New Roman"/>
          <w:i w:val="1"/>
          <w:sz w:val="24"/>
        </w:rPr>
        <w:t>Задачи:</w:t>
      </w:r>
      <w:r>
        <w:t xml:space="preserve"> 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формирование у дошкольников осознано правильного, гуманного отношения к природе;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накопление знаний о живой и неживой природе, взаимосвязи и взаимодействии всех природных объектов экологии;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потребности в созидании и творчестве;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создание условий для полноценного экологического воспитания;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воспитание любви к природе через прямое общение с ней.</w:t>
      </w: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Планируемые результаты (с 4 до 5 лет):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интерес ребенка к объектам окружающего мира, сопровождающийся попытками их анализировать;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участие в той или иной деятельности вместе со взрослыми с проявлением самостоятельности и творчества;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общение с представителями животного и растительного мира, вызванное заботой о них;</w:t>
      </w: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4"/>
        </w:rPr>
        <w:t>• выполнение ряда правил поведения в окружающей среде</w:t>
        <w:br w:type="textWrapping"/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Формы и методы работы с детьми: 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циклы наблюдений за растениями и животными,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занятия,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целевые прогулки,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экскурсии,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игровые обучающие ситуации с использованием игрушек и литературных персонажей.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Содержание работы:</w:t>
      </w:r>
    </w:p>
    <w:tbl>
      <w:tblPr>
        <w:tblStyle w:val="T2"/>
        <w:tblW w:w="0" w:type="auto"/>
        <w:tblLook w:val="04A0"/>
      </w:tblPr>
      <w:tblGrid/>
      <w:tr>
        <w:tc>
          <w:tcPr>
            <w:tcW w:w="5920" w:type="dxa"/>
          </w:tcPr>
          <w:p>
            <w:pPr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Задачи</w:t>
            </w:r>
          </w:p>
        </w:tc>
        <w:tc>
          <w:tcPr>
            <w:tcW w:w="9497" w:type="dxa"/>
          </w:tcPr>
          <w:p>
            <w:pPr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Содержание</w:t>
            </w:r>
          </w:p>
        </w:tc>
      </w:tr>
      <w:tr>
        <w:tc>
          <w:tcPr>
            <w:tcW w:w="5920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 детей осознанное отношение к растениям, животным, предметам, самому себе как части природы.</w:t>
            </w:r>
          </w:p>
        </w:tc>
        <w:tc>
          <w:tcPr>
            <w:tcW w:w="949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воспитатель (как носитель экологической культуры) знакомит детей со способами общения с природой, учит наблюдать за окружающим миром, устанавливать элементарные связи и зависимости, испытывать радость от осознанного взаимодействия с живыми существами, которые находятся рядом, воспитывает потребность в созидании, творчестве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воспитатель использует игру в образовательной деятельности, во время труда, наблюдения, продумывает и организует игровые обучающие ситуации, инсценирование литературных произведений, обыгрывает персонажей сказок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воспитатель уточняет с детьми форму, цвет, запах, размеры, характер поверхности и другие особенности объектов природы, учит по-разному, образно обозначать эти особенности, сравнивать явления, подбирать эпитеты, синонимы.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воспитатель читает детям литературные произведения, вместе с детьми инсценируют их, создают иллюстрации к ним. Особое место отводится работе с произведениями Е.Чарушина.</w:t>
            </w:r>
          </w:p>
        </w:tc>
      </w:tr>
    </w:tbl>
    <w:p>
      <w:pPr>
        <w:spacing w:after="0" w:beforeAutospacing="0" w:afterAutospacing="0"/>
        <w:jc w:val="both"/>
        <w:rPr>
          <w:rFonts w:ascii="Times New Roman" w:hAnsi="Times New Roman"/>
          <w:i w:val="1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i w:val="1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  <w:sectPr>
          <w:type w:val="nextPage"/>
          <w:pgSz w:w="16838" w:h="11906" w:code="9" w:orient="landscape"/>
          <w:pgMar w:left="720" w:right="720" w:top="720" w:bottom="720" w:header="708" w:footer="708" w:gutter="0"/>
        </w:sect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Список методической литературы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Гербова В.В. Развитие речи в детском саду: Конспекты занятий с детьми 4-5 лет. – 2-е изд., испр. и доп. - М.: МОЗАИКА-СИНТЕЗ, 2020.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Помораева И.А., Позина В.А.Формирование элементарных математических представлений: Конспекты занятий: 4-5 лет. – 2-е изд., испр. и доп. - М.: МОЗАИКА-СИНТЕЗ, 2020.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Комарова Т.С. Изобразительная деятельность в детском саду. Конспекты занятий с детьми 4-5 лет. – 2-е изд., испр. и доп. - М.: МОЗАИКА-СИНТЕЗ, 2020.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Колдина Д.Н. Лепка в детском саду. Конспекты занятий с детьми 4-5 лет. – 2-е изд., испр. и доп. – М.:</w:t>
      </w:r>
      <w:r>
        <w:t xml:space="preserve"> </w:t>
      </w:r>
      <w:r>
        <w:rPr>
          <w:rFonts w:ascii="Times New Roman" w:hAnsi="Times New Roman"/>
          <w:sz w:val="24"/>
        </w:rPr>
        <w:t>МОЗАИКА-СИНТЕЗ, 2021.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Колдина Д.Н. Аппликация в детском саду. Конспекты занятий с детьми 4-5 лет. – 2-е изд., испр. и доп. – М.: МОЗАИКА-СИНТЕЗ, 2021.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Дыбина О.В. Ознакомление с предметным и социальным окружением. Конспекты занятий с детьми 4-5 лет. – 2-е изд., испр. и доп. – М.: МОЗАИКА-СИНТЕЗ, 2020.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Соломенникова О.А. Ознакомление с природой в детском саду: Средняя группа. – М.: МОЗАИКА-СИНТЕЗ, 2019.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Куцакова Л.В. Занятия по конструированию из строительного материала в средней группе детского сада. Конспекты занятий.— М.: Мозаика-Синтез, 2006.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Куцакова Л.В. Конструирование и ручной труд в детском саду. Программа и методические рекомендации: МОЗАИКА-СИНТЕЗ; Москва; 2010.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Лиштван З.В. Конструирование: Пособие для воспитателей детского сада. – М.: Просвещение, 1981.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Пензулаева Л.И. Физическая культура в детском саду: Конспекты занятий для работы с детьми 4-5 лет. – М.: МОЗАИКА-СИНТЕЗ, 2020.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Пензулаева Л.И. Оздоровительная гимнастика. Комплексы упражнений для детей 4-5 лет.  – М.: МОЗАИКА-СИНТЕЗ, 2020.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Щеткин А.В. Театральная деятельность в детском саду. Для занятий с детьми 4-5 лет/ Под ред. О.Ф. Горбуновой. – 2-е изд., испр. – М.:</w:t>
      </w:r>
      <w:r>
        <w:t xml:space="preserve"> </w:t>
      </w:r>
      <w:r>
        <w:rPr>
          <w:rFonts w:ascii="Times New Roman" w:hAnsi="Times New Roman"/>
          <w:sz w:val="24"/>
        </w:rPr>
        <w:t>МОЗАИКА-СИНТЕЗ, 2021.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Абрамова Л.В., Слепцова И.Ф. Социально-коммуникативное развитие дошкольников. Средняя группа. 4-5 лет. – 2-е изд., испр. и доп. - М.: МОЗАИКА-СИНТЕЗ, 2020.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Петрова В.И., Стульник Т.Д. Этические беседы с дошкольниками: Основы нравственного воспитания: Для занятий с детьми 4-7 лет. – М.: МОЗАИКА-СИНТЕЗ, 2020.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Павлова Л.Ю. Сборник дидактических игр по ознакомлению с окружающим миром: Для занятий с детьми 4-7 лет. – М.: МОЗАИКА-СИНТЕЗ, 2020.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Степаненкова Э.Я.  Сборник подвижных игр. Для занятий с детьми 2-7 лет. – М.: МОЗАИКА-СИНТЕЗ, 2020.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Борисова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>
      <w:pPr>
        <w:tabs>
          <w:tab w:val="left" w:pos="8789" w:leader="none"/>
        </w:tabs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Подготовительная группа (от 6 до 7 лет) /авт.-сост. М.П.Костюченко, С.Ф.Виноградова, Н.В.Рогачева. – Волгоград: Учитель.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Нормативное сопровождение</w:t>
      </w:r>
    </w:p>
    <w:p>
      <w:pPr>
        <w:spacing w:lineRule="auto" w:line="24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Федеральный закон от 29.12.2012 № 273-ФЗ (ред. от 29.12.2022) «Об образовании в Российской Федерации» (с изм. и доп., вступ. в силу с 11.01.2023)</w:t>
      </w:r>
    </w:p>
    <w:p>
      <w:pPr>
        <w:spacing w:lineRule="auto" w:line="24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</w:r>
    </w:p>
    <w:p>
      <w:pPr>
        <w:spacing w:lineRule="auto" w:line="24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>
      <w:pPr>
        <w:spacing w:lineRule="auto" w:line="24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>
      <w:pPr>
        <w:spacing w:lineRule="auto" w:line="24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>
      <w:pPr>
        <w:spacing w:lineRule="auto" w:line="240" w:beforeAutospacing="0" w:afterAutospacing="0"/>
        <w:rPr>
          <w:rFonts w:ascii="Times New Roman" w:hAnsi="Times New Roman"/>
          <w:color w:val="000000"/>
          <w:sz w:val="24"/>
        </w:rPr>
        <w:sectPr>
          <w:type w:val="nextPage"/>
          <w:pgSz w:w="11906" w:h="16838" w:code="9"/>
          <w:pgMar w:left="720" w:right="720" w:top="720" w:bottom="720" w:header="709" w:footer="709" w:gutter="0"/>
        </w:sectPr>
      </w:pPr>
      <w:r>
        <w:rPr>
          <w:rFonts w:ascii="Times New Roman" w:hAnsi="Times New Roman"/>
          <w:color w:val="000000"/>
          <w:sz w:val="24"/>
        </w:rPr>
        <w:t>6.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sectPr>
      <w:type w:val="nextPage"/>
      <w:pgSz w:w="16838" w:h="11906" w:code="9" w:orient="landscape"/>
      <w:pgMar w:left="720" w:right="720" w:top="720" w:bottom="72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4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2">
    <w:p>
      <w:pPr>
        <w:pStyle w:val="P3"/>
        <w:rPr>
          <w:color w:val="FF0000"/>
        </w:rPr>
      </w:pPr>
      <w:r>
        <w:rPr>
          <w:rStyle w:val="C5"/>
          <w:color w:val="FF0000"/>
        </w:rPr>
        <w:footnoteRef/>
      </w:r>
      <w:r>
        <w:rPr>
          <w:color w:val="FF0000"/>
        </w:rPr>
        <w:t xml:space="preserve"> В этом разделе прописываются парциальные программы, используемые в детском саду. Программа «Юный эколог» написана в качестве образца.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06CF50C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13FB3BF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185C2520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287A106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645C6FCD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6F1426D6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Основной текст1"/>
    <w:basedOn w:val="P0"/>
    <w:link w:val="C3"/>
    <w:pPr>
      <w:shd w:val="clear" w:fill="FFFFFF"/>
      <w:spacing w:lineRule="auto" w:line="240" w:before="420" w:after="0" w:beforeAutospacing="0" w:afterAutospacing="0"/>
      <w:jc w:val="center"/>
    </w:pPr>
    <w:rPr>
      <w:rFonts w:ascii="Times New Roman" w:hAnsi="Times New Roman"/>
      <w:sz w:val="2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footnote text"/>
    <w:basedOn w:val="P0"/>
    <w:link w:val="C4"/>
    <w:semiHidden/>
    <w:pPr>
      <w:spacing w:lineRule="auto" w:line="240" w:after="0" w:beforeAutospacing="0" w:afterAutospacing="0"/>
    </w:pPr>
    <w:rPr>
      <w:sz w:val="20"/>
    </w:rPr>
  </w:style>
  <w:style w:type="paragraph" w:styleId="P4">
    <w:name w:val="footer"/>
    <w:basedOn w:val="P0"/>
    <w:link w:val="C6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_"/>
    <w:basedOn w:val="C0"/>
    <w:link w:val="P1"/>
    <w:rPr>
      <w:rFonts w:ascii="Times New Roman" w:hAnsi="Times New Roman"/>
      <w:sz w:val="26"/>
    </w:rPr>
  </w:style>
  <w:style w:type="character" w:styleId="C4">
    <w:name w:val="Текст сноски Знак"/>
    <w:basedOn w:val="C0"/>
    <w:link w:val="P3"/>
    <w:semiHidden/>
    <w:rPr>
      <w:sz w:val="20"/>
    </w:rPr>
  </w:style>
  <w:style w:type="character" w:styleId="C5">
    <w:name w:val="footnote reference"/>
    <w:basedOn w:val="C0"/>
    <w:semiHidden/>
    <w:rPr>
      <w:vertAlign w:val="superscript"/>
    </w:rPr>
  </w:style>
  <w:style w:type="character" w:styleId="C6">
    <w:name w:val="Нижний колонтитул Знак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3">
    <w:name w:val="Table Normal1"/>
    <w:pPr>
      <w:spacing w:lineRule="auto" w:line="240" w:after="0"/>
    </w:pPr>
    <w:tblPr>
      <w:tblCellMar>
        <w:left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